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37" w:rsidRPr="00402F37" w:rsidRDefault="00402F37" w:rsidP="00402F37">
      <w:pPr>
        <w:tabs>
          <w:tab w:val="right" w:pos="9072"/>
        </w:tabs>
        <w:autoSpaceDE w:val="0"/>
        <w:autoSpaceDN w:val="0"/>
        <w:adjustRightInd w:val="0"/>
        <w:rPr>
          <w:rFonts w:ascii="Arial" w:hAnsi="Arial" w:cs="Arial"/>
          <w:b/>
        </w:rPr>
      </w:pPr>
      <w:r w:rsidRPr="00402F37">
        <w:rPr>
          <w:rFonts w:ascii="Arial" w:hAnsi="Arial" w:cs="Arial"/>
          <w:noProof/>
          <w:lang w:eastAsia="de-DE" w:bidi="ar-SA"/>
        </w:rPr>
        <w:drawing>
          <wp:inline distT="0" distB="0" distL="0" distR="0" wp14:anchorId="08632DB2" wp14:editId="5FDCB4DE">
            <wp:extent cx="5441077" cy="808689"/>
            <wp:effectExtent l="0" t="0" r="7620" b="0"/>
            <wp:docPr id="4" name="Grafik 4" descr="\\vci.de\dfs\VDL-DATEN\TEXTE\VdL-Logo (Ad07)\VdL-Logo-Schrift-rech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i.de\dfs\VDL-DATEN\TEXTE\VdL-Logo (Ad07)\VdL-Logo-Schrift-recht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077" cy="808689"/>
                    </a:xfrm>
                    <a:prstGeom prst="rect">
                      <a:avLst/>
                    </a:prstGeom>
                    <a:noFill/>
                    <a:ln>
                      <a:noFill/>
                    </a:ln>
                  </pic:spPr>
                </pic:pic>
              </a:graphicData>
            </a:graphic>
          </wp:inline>
        </w:drawing>
      </w:r>
    </w:p>
    <w:p w:rsidR="00402F37" w:rsidRPr="00402F37" w:rsidRDefault="00402F37" w:rsidP="00BC6F27">
      <w:pPr>
        <w:tabs>
          <w:tab w:val="right" w:pos="9072"/>
        </w:tabs>
        <w:autoSpaceDE w:val="0"/>
        <w:autoSpaceDN w:val="0"/>
        <w:adjustRightInd w:val="0"/>
        <w:jc w:val="right"/>
        <w:rPr>
          <w:rFonts w:ascii="Arial" w:hAnsi="Arial" w:cs="Arial"/>
          <w:b/>
          <w:color w:val="FF0000"/>
        </w:rPr>
      </w:pPr>
    </w:p>
    <w:p w:rsidR="003E749B" w:rsidRPr="00402F37" w:rsidRDefault="00BF3F52" w:rsidP="00BC6F27">
      <w:pPr>
        <w:tabs>
          <w:tab w:val="right" w:pos="9072"/>
        </w:tabs>
        <w:autoSpaceDE w:val="0"/>
        <w:autoSpaceDN w:val="0"/>
        <w:adjustRightInd w:val="0"/>
        <w:jc w:val="right"/>
        <w:rPr>
          <w:rFonts w:ascii="Arial" w:hAnsi="Arial" w:cs="Arial"/>
          <w:b/>
          <w:color w:val="FF0000"/>
        </w:rPr>
      </w:pPr>
      <w:r w:rsidRPr="00402F37">
        <w:rPr>
          <w:rFonts w:ascii="Arial" w:hAnsi="Arial" w:cs="Arial"/>
          <w:b/>
          <w:color w:val="FF0000"/>
        </w:rPr>
        <w:t>Pressemitteilung</w:t>
      </w:r>
      <w:bookmarkStart w:id="0" w:name="_GoBack"/>
      <w:bookmarkEnd w:id="0"/>
    </w:p>
    <w:p w:rsidR="003E749B" w:rsidRPr="00402F37" w:rsidRDefault="003E749B" w:rsidP="00BC6F27">
      <w:pPr>
        <w:autoSpaceDE w:val="0"/>
        <w:autoSpaceDN w:val="0"/>
        <w:adjustRightInd w:val="0"/>
        <w:rPr>
          <w:rFonts w:ascii="Arial" w:hAnsi="Arial" w:cs="Arial"/>
        </w:rPr>
      </w:pPr>
    </w:p>
    <w:p w:rsidR="00402F37" w:rsidRDefault="00402F37" w:rsidP="00402F37">
      <w:pPr>
        <w:widowControl/>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line="360" w:lineRule="auto"/>
        <w:rPr>
          <w:rFonts w:ascii="Arial" w:hAnsi="Arial" w:cs="Arial"/>
          <w:b/>
          <w:sz w:val="22"/>
          <w:szCs w:val="22"/>
        </w:rPr>
      </w:pPr>
      <w:r w:rsidRPr="00402F37">
        <w:rPr>
          <w:rFonts w:ascii="Arial" w:hAnsi="Arial" w:cs="Arial"/>
          <w:b/>
          <w:sz w:val="22"/>
          <w:szCs w:val="22"/>
        </w:rPr>
        <w:t>Wirtschaftspressekonferenz des Verbandes der deutschen Lack- und Druckfarbenindustrie e.V. (VdL) am 12.2.2019 in Frankfurt am Main</w:t>
      </w:r>
    </w:p>
    <w:p w:rsidR="00402F37" w:rsidRDefault="00402F37" w:rsidP="00402F37">
      <w:pPr>
        <w:widowControl/>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line="360" w:lineRule="auto"/>
        <w:rPr>
          <w:rFonts w:ascii="Arial" w:hAnsi="Arial" w:cs="Arial"/>
          <w:b/>
          <w:sz w:val="22"/>
          <w:szCs w:val="22"/>
        </w:rPr>
      </w:pPr>
    </w:p>
    <w:p w:rsidR="00BC6F27" w:rsidRPr="00402F37" w:rsidRDefault="00BC6F27" w:rsidP="00402F37">
      <w:pPr>
        <w:widowControl/>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line="360" w:lineRule="auto"/>
        <w:rPr>
          <w:rFonts w:ascii="Arial" w:eastAsia="Arial" w:hAnsi="Arial" w:cs="Arial"/>
          <w:b/>
          <w:bCs/>
          <w:kern w:val="0"/>
          <w:sz w:val="22"/>
          <w:szCs w:val="22"/>
          <w:u w:color="000000"/>
          <w:bdr w:val="nil"/>
          <w:lang w:eastAsia="en-GB" w:bidi="ar-SA"/>
        </w:rPr>
      </w:pPr>
    </w:p>
    <w:p w:rsidR="00BC6F27" w:rsidRPr="00402F37" w:rsidRDefault="00402F37" w:rsidP="00402F37">
      <w:pPr>
        <w:widowControl/>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line="360" w:lineRule="auto"/>
        <w:rPr>
          <w:rFonts w:ascii="Arial" w:eastAsia="Arial" w:hAnsi="Arial" w:cs="Arial"/>
          <w:b/>
          <w:bCs/>
          <w:iCs/>
          <w:kern w:val="0"/>
          <w:sz w:val="22"/>
          <w:szCs w:val="22"/>
          <w:bdr w:val="nil"/>
          <w:lang w:eastAsia="en-GB" w:bidi="ar-SA"/>
        </w:rPr>
      </w:pPr>
      <w:r w:rsidRPr="00402F37">
        <w:rPr>
          <w:rFonts w:ascii="Arial" w:hAnsi="Arial" w:cs="Arial"/>
          <w:b/>
          <w:sz w:val="22"/>
          <w:szCs w:val="22"/>
        </w:rPr>
        <w:t>Bilanz der deutschen Lack- und Druckfarbenindustrie 2018/19:</w:t>
      </w:r>
    </w:p>
    <w:p w:rsidR="00402F37" w:rsidRPr="00402F37" w:rsidRDefault="00402F37" w:rsidP="00402F37">
      <w:pPr>
        <w:widowControl/>
        <w:numPr>
          <w:ilvl w:val="0"/>
          <w:numId w:val="5"/>
        </w:numPr>
        <w:tabs>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uppressAutoHyphens w:val="0"/>
        <w:spacing w:line="360" w:lineRule="auto"/>
        <w:rPr>
          <w:rFonts w:ascii="Arial" w:hAnsi="Arial" w:cs="Arial"/>
          <w:i/>
          <w:sz w:val="22"/>
          <w:szCs w:val="22"/>
        </w:rPr>
      </w:pPr>
      <w:r w:rsidRPr="00402F37">
        <w:rPr>
          <w:rFonts w:ascii="Arial" w:hAnsi="Arial" w:cs="Arial"/>
          <w:i/>
          <w:sz w:val="22"/>
          <w:szCs w:val="22"/>
        </w:rPr>
        <w:t>Farbenindustrie präsentiert ein enttäuschendes Geschäftsjahr für Lacke und Farben, Segmente unterscheiden sich in der wirtschaftlichen Entwicklung</w:t>
      </w:r>
    </w:p>
    <w:p w:rsidR="00402F37" w:rsidRPr="00402F37" w:rsidRDefault="00402F37" w:rsidP="00402F37">
      <w:pPr>
        <w:widowControl/>
        <w:numPr>
          <w:ilvl w:val="0"/>
          <w:numId w:val="5"/>
        </w:numPr>
        <w:tabs>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uppressAutoHyphens w:val="0"/>
        <w:spacing w:line="360" w:lineRule="auto"/>
        <w:rPr>
          <w:rFonts w:ascii="Arial" w:hAnsi="Arial" w:cs="Arial"/>
          <w:i/>
          <w:sz w:val="22"/>
          <w:szCs w:val="22"/>
        </w:rPr>
      </w:pPr>
      <w:r w:rsidRPr="00402F37">
        <w:rPr>
          <w:rFonts w:ascii="Arial" w:hAnsi="Arial" w:cs="Arial"/>
          <w:i/>
          <w:sz w:val="22"/>
          <w:szCs w:val="22"/>
        </w:rPr>
        <w:t>Absatz sinkt insgesamt um 1,9 Prozent, Umsatz steigt um 0,4 Prozent, Arbeitsmarkt bleibt unverändert. 2019 verspricht kaum Besserung</w:t>
      </w:r>
    </w:p>
    <w:p w:rsidR="00402F37" w:rsidRPr="00402F37" w:rsidRDefault="00402F37" w:rsidP="00402F37">
      <w:pPr>
        <w:widowControl/>
        <w:numPr>
          <w:ilvl w:val="0"/>
          <w:numId w:val="5"/>
        </w:numPr>
        <w:tabs>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uppressAutoHyphens w:val="0"/>
        <w:spacing w:line="360" w:lineRule="auto"/>
        <w:rPr>
          <w:rFonts w:ascii="Arial" w:hAnsi="Arial" w:cs="Arial"/>
          <w:i/>
          <w:sz w:val="22"/>
          <w:szCs w:val="22"/>
        </w:rPr>
      </w:pPr>
      <w:r w:rsidRPr="00402F37">
        <w:rPr>
          <w:rFonts w:ascii="Arial" w:hAnsi="Arial" w:cs="Arial"/>
          <w:i/>
          <w:sz w:val="22"/>
          <w:szCs w:val="22"/>
        </w:rPr>
        <w:t>Bautenfarben beklagen strukturelle Probleme auf Renovierungs- und  Heimwerkermarkt</w:t>
      </w:r>
    </w:p>
    <w:p w:rsidR="00402F37" w:rsidRPr="00402F37" w:rsidRDefault="00402F37" w:rsidP="00402F37">
      <w:pPr>
        <w:widowControl/>
        <w:numPr>
          <w:ilvl w:val="0"/>
          <w:numId w:val="5"/>
        </w:numPr>
        <w:tabs>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uppressAutoHyphens w:val="0"/>
        <w:spacing w:line="360" w:lineRule="auto"/>
        <w:rPr>
          <w:rFonts w:ascii="Arial" w:hAnsi="Arial" w:cs="Arial"/>
          <w:sz w:val="22"/>
          <w:szCs w:val="22"/>
        </w:rPr>
      </w:pPr>
      <w:r w:rsidRPr="00402F37">
        <w:rPr>
          <w:rFonts w:ascii="Arial" w:hAnsi="Arial" w:cs="Arial"/>
          <w:i/>
          <w:sz w:val="22"/>
          <w:szCs w:val="22"/>
        </w:rPr>
        <w:t>Bürokratie und rigide Chemiegesetzgebung gefährden wirtschaftliche Entwicklung</w:t>
      </w:r>
    </w:p>
    <w:p w:rsidR="00402F37" w:rsidRPr="00402F37" w:rsidRDefault="00402F37" w:rsidP="00402F37">
      <w:pPr>
        <w:widowControl/>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line="360" w:lineRule="auto"/>
        <w:rPr>
          <w:rFonts w:ascii="Arial" w:eastAsia="Calibri" w:hAnsi="Arial" w:cs="Arial"/>
          <w:i/>
          <w:kern w:val="0"/>
          <w:sz w:val="22"/>
          <w:szCs w:val="22"/>
          <w:u w:color="000000"/>
          <w:bdr w:val="nil"/>
          <w:lang w:eastAsia="en-GB" w:bidi="ar-SA"/>
        </w:rPr>
      </w:pPr>
    </w:p>
    <w:p w:rsidR="00402F37" w:rsidRDefault="00402F37" w:rsidP="00402F37">
      <w:pPr>
        <w:spacing w:line="360" w:lineRule="auto"/>
        <w:rPr>
          <w:rFonts w:ascii="Arial" w:hAnsi="Arial" w:cs="Arial"/>
          <w:sz w:val="22"/>
          <w:szCs w:val="22"/>
        </w:rPr>
      </w:pPr>
      <w:r w:rsidRPr="00402F37">
        <w:rPr>
          <w:rFonts w:ascii="Arial" w:hAnsi="Arial" w:cs="Arial"/>
          <w:sz w:val="22"/>
          <w:szCs w:val="22"/>
        </w:rPr>
        <w:t>FRANKFURT, 12.02.2019. Hinter der deutschen Farbenindustrie liegt ein enttäuschendes Geschäftsjahr. Der neue Präsident des Verbands der deutschen Lack- und Druckfarbenindustrie (VdL), Peter Jansen, präsentierte am Dienstag (12.) in Frankfurt/Main durchwachsene Zahlen für die rund 200 Mitgliedsunternehmen.</w:t>
      </w:r>
    </w:p>
    <w:p w:rsidR="006C74B2" w:rsidRPr="00402F37" w:rsidRDefault="006C74B2" w:rsidP="00402F37">
      <w:pPr>
        <w:spacing w:line="360" w:lineRule="auto"/>
        <w:rPr>
          <w:rFonts w:ascii="Arial" w:hAnsi="Arial" w:cs="Arial"/>
          <w:sz w:val="22"/>
          <w:szCs w:val="22"/>
        </w:rPr>
      </w:pP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In der Bilanz für 2018 zeigt sich die große Bandbreite der überwiegend mittelständisch geprägten Branche:</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 </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Bei den </w:t>
      </w:r>
      <w:r w:rsidRPr="00402F37">
        <w:rPr>
          <w:rFonts w:ascii="Arial" w:hAnsi="Arial" w:cs="Arial"/>
          <w:b/>
          <w:sz w:val="22"/>
          <w:szCs w:val="22"/>
        </w:rPr>
        <w:t>Industrielacken</w:t>
      </w:r>
      <w:r w:rsidRPr="00402F37">
        <w:rPr>
          <w:rFonts w:ascii="Arial" w:hAnsi="Arial" w:cs="Arial"/>
          <w:sz w:val="22"/>
          <w:szCs w:val="22"/>
        </w:rPr>
        <w:t xml:space="preserve"> gab es 2018 einen teilweise starken Rückgang. Auffällig ist die negative Entwicklung bei den Autoserienlacken, die in der Menge stark ins Gewicht fallen. Die rückläufige Autoproduktion schlug unmittelbar mit einem Mengen-Minus von 8,7 Prozent auf die Lackproduzenten durch.</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 </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Autoreparaturlacke sind im Verbrauch um 1 Prozent gewachsen, im Wert sogar um 3 Prozent. Der Korrosionsschutz kann sich mit 0,7 Prozent Wachstum ebenfalls knapp im positiven Bereich halten</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 </w:t>
      </w:r>
    </w:p>
    <w:p w:rsidR="006C74B2" w:rsidRDefault="00402F37" w:rsidP="00402F37">
      <w:pPr>
        <w:spacing w:line="360" w:lineRule="auto"/>
        <w:rPr>
          <w:rFonts w:ascii="Arial" w:hAnsi="Arial" w:cs="Arial"/>
          <w:sz w:val="22"/>
          <w:szCs w:val="22"/>
        </w:rPr>
      </w:pPr>
      <w:r w:rsidRPr="00402F37">
        <w:rPr>
          <w:rFonts w:ascii="Arial" w:hAnsi="Arial" w:cs="Arial"/>
          <w:sz w:val="22"/>
          <w:szCs w:val="22"/>
        </w:rPr>
        <w:t>Holz- und Möbellacke verzeichneten ein geringes Minus. Die übrigen industriellen Sektoren wie z.B. die Elektroindustrie, der Maschinenbau oder Metallerzeugnisse liefen hingegen noch recht gut.</w:t>
      </w:r>
    </w:p>
    <w:p w:rsidR="006C74B2" w:rsidRDefault="006C74B2" w:rsidP="00402F37">
      <w:pPr>
        <w:spacing w:line="360" w:lineRule="auto"/>
        <w:rPr>
          <w:rFonts w:ascii="Arial" w:hAnsi="Arial" w:cs="Arial"/>
          <w:sz w:val="22"/>
          <w:szCs w:val="22"/>
        </w:rPr>
      </w:pPr>
    </w:p>
    <w:p w:rsidR="006C74B2" w:rsidRDefault="00402F37" w:rsidP="00402F37">
      <w:pPr>
        <w:spacing w:line="360" w:lineRule="auto"/>
        <w:rPr>
          <w:rFonts w:ascii="Arial" w:hAnsi="Arial" w:cs="Arial"/>
          <w:sz w:val="22"/>
          <w:szCs w:val="22"/>
        </w:rPr>
      </w:pPr>
      <w:r w:rsidRPr="00402F37">
        <w:rPr>
          <w:rFonts w:ascii="Arial" w:hAnsi="Arial" w:cs="Arial"/>
          <w:sz w:val="22"/>
          <w:szCs w:val="22"/>
        </w:rPr>
        <w:lastRenderedPageBreak/>
        <w:t xml:space="preserve">Bei den  </w:t>
      </w:r>
      <w:r w:rsidRPr="00402F37">
        <w:rPr>
          <w:rFonts w:ascii="Arial" w:hAnsi="Arial" w:cs="Arial"/>
          <w:b/>
          <w:sz w:val="22"/>
          <w:szCs w:val="22"/>
        </w:rPr>
        <w:t>Bautenfarben</w:t>
      </w:r>
      <w:r w:rsidRPr="00402F37">
        <w:rPr>
          <w:rFonts w:ascii="Arial" w:hAnsi="Arial" w:cs="Arial"/>
          <w:sz w:val="22"/>
          <w:szCs w:val="22"/>
        </w:rPr>
        <w:t xml:space="preserve"> sank die Nachfrage insgesamt um rund 1,5 Prozent auf 847.000 Tonnen,</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besonders die Menge verkaufter Lacke und Lasuren ging um 3,8 Prozent zurück.</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 </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Negativ schlossen auch die </w:t>
      </w:r>
      <w:r w:rsidRPr="00402F37">
        <w:rPr>
          <w:rFonts w:ascii="Arial" w:hAnsi="Arial" w:cs="Arial"/>
          <w:b/>
          <w:sz w:val="22"/>
          <w:szCs w:val="22"/>
        </w:rPr>
        <w:t>Druckfarben</w:t>
      </w:r>
      <w:r w:rsidRPr="00402F37">
        <w:rPr>
          <w:rFonts w:ascii="Arial" w:hAnsi="Arial" w:cs="Arial"/>
          <w:sz w:val="22"/>
          <w:szCs w:val="22"/>
        </w:rPr>
        <w:t xml:space="preserve"> ab. Ein überraschender Rückgang beim Verpackungsdruck verstärkte die Negativentwicklung beim Publikationsdruck und führt zu einem Gesamt-Minus im Verbrauch von </w:t>
      </w:r>
      <w:r w:rsidRPr="00402F37">
        <w:rPr>
          <w:rFonts w:ascii="Arial" w:hAnsi="Arial" w:cs="Arial"/>
          <w:i/>
          <w:sz w:val="22"/>
          <w:szCs w:val="22"/>
        </w:rPr>
        <w:t>5,2 Prozent</w:t>
      </w:r>
      <w:r w:rsidRPr="00402F37">
        <w:rPr>
          <w:rFonts w:ascii="Arial" w:hAnsi="Arial" w:cs="Arial"/>
          <w:sz w:val="22"/>
          <w:szCs w:val="22"/>
        </w:rPr>
        <w:t xml:space="preserve"> auf 257.000 Tonnen bei einem Umsatz von 684 Millionen Euro.</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 </w:t>
      </w:r>
    </w:p>
    <w:p w:rsidR="00402F37" w:rsidRPr="00402F37" w:rsidRDefault="00402F37" w:rsidP="00402F37">
      <w:pPr>
        <w:spacing w:line="360" w:lineRule="auto"/>
        <w:rPr>
          <w:rFonts w:ascii="Arial" w:hAnsi="Arial" w:cs="Arial"/>
          <w:sz w:val="22"/>
          <w:szCs w:val="22"/>
        </w:rPr>
      </w:pPr>
      <w:r w:rsidRPr="00402F37">
        <w:rPr>
          <w:rFonts w:ascii="Arial" w:hAnsi="Arial" w:cs="Arial"/>
          <w:b/>
          <w:sz w:val="22"/>
          <w:szCs w:val="22"/>
        </w:rPr>
        <w:t>Import und Export</w:t>
      </w:r>
      <w:r w:rsidRPr="00402F37">
        <w:rPr>
          <w:rFonts w:ascii="Arial" w:hAnsi="Arial" w:cs="Arial"/>
          <w:sz w:val="22"/>
          <w:szCs w:val="22"/>
        </w:rPr>
        <w:t xml:space="preserve"> 2018 sind fast unverändert: Der Export verbuchte im Wert ein leichtes Plus von 1,5 Prozent auf 3,7 Milliarden Euro, der Import wuchs um 2,3 Prozent auf 1,1 Milliarden Euro für Farben, Lacke und Druckfarben.</w:t>
      </w:r>
    </w:p>
    <w:p w:rsidR="00402F37" w:rsidRDefault="00402F37" w:rsidP="00402F37">
      <w:pPr>
        <w:spacing w:line="360" w:lineRule="auto"/>
        <w:rPr>
          <w:rFonts w:ascii="Arial" w:hAnsi="Arial" w:cs="Arial"/>
          <w:sz w:val="22"/>
          <w:szCs w:val="22"/>
        </w:rPr>
      </w:pPr>
      <w:r w:rsidRPr="00402F37">
        <w:rPr>
          <w:rFonts w:ascii="Arial" w:hAnsi="Arial" w:cs="Arial"/>
          <w:sz w:val="22"/>
          <w:szCs w:val="22"/>
        </w:rPr>
        <w:t xml:space="preserve">                                                                               </w:t>
      </w:r>
      <w:r w:rsidRPr="00402F37">
        <w:rPr>
          <w:rFonts w:ascii="Arial" w:hAnsi="Arial" w:cs="Arial"/>
          <w:sz w:val="22"/>
          <w:szCs w:val="22"/>
        </w:rPr>
        <w:tab/>
      </w:r>
    </w:p>
    <w:p w:rsidR="00402F37" w:rsidRPr="00402F37" w:rsidRDefault="00402F37" w:rsidP="00402F37">
      <w:pPr>
        <w:spacing w:line="360" w:lineRule="auto"/>
        <w:rPr>
          <w:rFonts w:ascii="Arial" w:hAnsi="Arial" w:cs="Arial"/>
          <w:b/>
          <w:sz w:val="22"/>
          <w:szCs w:val="22"/>
        </w:rPr>
      </w:pPr>
      <w:r w:rsidRPr="00402F37">
        <w:rPr>
          <w:rFonts w:ascii="Arial" w:hAnsi="Arial" w:cs="Arial"/>
          <w:b/>
          <w:sz w:val="22"/>
          <w:szCs w:val="22"/>
        </w:rPr>
        <w:t>2019 – Kaum Aussichten auf eine Verbesserung</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 </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Angesichts der gesamtwirtschaftlichen Rahmenbedingungen sieht sich die Branche  2019 vor großen Herausforderungen. „Anspannung hat hier Besorgnis Platz gemacht. Wir können allenfalls auf eine Seitwärtsbewegung hoffen“, prognostiziert Jansen:</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 </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Für den industriellen Sektor zeichnet sich keine Erholung des Automobilbereichs ab.</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 </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Der Druckfarbenmarkt wird bei Publikationen wegen der fortschreitenden Digitalisierung bedingt weiter schrumpfen. Eine leichte Konsolidierung könnte es allenfalls im Verpackungsmarkt geben. Auf der Rohstoffseite belasten weiterhin Lieferengpässe zum Beispiel bei </w:t>
      </w:r>
      <w:proofErr w:type="spellStart"/>
      <w:r w:rsidRPr="00402F37">
        <w:rPr>
          <w:rFonts w:ascii="Arial" w:hAnsi="Arial" w:cs="Arial"/>
          <w:sz w:val="22"/>
          <w:szCs w:val="22"/>
        </w:rPr>
        <w:t>Photoinitiatoren</w:t>
      </w:r>
      <w:proofErr w:type="spellEnd"/>
      <w:r w:rsidRPr="00402F37">
        <w:rPr>
          <w:rFonts w:ascii="Arial" w:hAnsi="Arial" w:cs="Arial"/>
          <w:sz w:val="22"/>
          <w:szCs w:val="22"/>
        </w:rPr>
        <w:t xml:space="preserve"> das Geschäft. Insgesamt rechnet der Verband in diesem Segment mit einem Rückgang von 3,5 Prozent.</w:t>
      </w:r>
    </w:p>
    <w:p w:rsidR="00402F37" w:rsidRPr="00402F37" w:rsidRDefault="00402F37" w:rsidP="00402F37">
      <w:pPr>
        <w:spacing w:line="360" w:lineRule="auto"/>
        <w:rPr>
          <w:rFonts w:ascii="Arial" w:hAnsi="Arial" w:cs="Arial"/>
          <w:sz w:val="22"/>
          <w:szCs w:val="22"/>
        </w:rPr>
      </w:pPr>
      <w:r w:rsidRPr="00402F37">
        <w:rPr>
          <w:rFonts w:ascii="Arial" w:hAnsi="Arial" w:cs="Arial"/>
          <w:sz w:val="22"/>
          <w:szCs w:val="22"/>
        </w:rPr>
        <w:t xml:space="preserve"> </w:t>
      </w:r>
    </w:p>
    <w:p w:rsidR="00402F37" w:rsidRDefault="00402F37" w:rsidP="00402F37">
      <w:pPr>
        <w:spacing w:line="360" w:lineRule="auto"/>
        <w:rPr>
          <w:rFonts w:ascii="Arial" w:hAnsi="Arial" w:cs="Arial"/>
          <w:sz w:val="22"/>
          <w:szCs w:val="22"/>
        </w:rPr>
      </w:pPr>
      <w:r w:rsidRPr="00402F37">
        <w:rPr>
          <w:rFonts w:ascii="Arial" w:hAnsi="Arial" w:cs="Arial"/>
          <w:sz w:val="22"/>
          <w:szCs w:val="22"/>
        </w:rPr>
        <w:t xml:space="preserve">Auch der Absatz im wichtigen Bautenfarben-Markt stottert: Die Hersteller von Bautenanstrichmitteln rechnen mit einem Minus von über 2 Prozent. Insgesamt hat der Markt seit 2010 gut 10 Prozent an Menge verloren. Dieser Trend wird 2019 anhalten und sich erst in den folgenden Jahren abflachen. Gründe dafür sind vor allem ein verändertes Freizeitverhalten, die aktuelle Vollbeschäftigung und verlängerte Renovierungszyklen. Zudem führen höhere Produktqualitäten zusätzlich zu einem niedrigeren Verbrauch.  </w:t>
      </w:r>
    </w:p>
    <w:p w:rsidR="006C74B2" w:rsidRPr="00402F37" w:rsidRDefault="006C74B2" w:rsidP="00402F37">
      <w:pPr>
        <w:spacing w:line="360" w:lineRule="auto"/>
        <w:rPr>
          <w:rFonts w:ascii="Arial" w:hAnsi="Arial" w:cs="Arial"/>
          <w:sz w:val="22"/>
          <w:szCs w:val="22"/>
        </w:rPr>
      </w:pPr>
    </w:p>
    <w:p w:rsidR="006C74B2" w:rsidRDefault="00402F37" w:rsidP="006C74B2">
      <w:pPr>
        <w:spacing w:line="360" w:lineRule="auto"/>
        <w:rPr>
          <w:rFonts w:ascii="Arial" w:hAnsi="Arial" w:cs="Arial"/>
          <w:sz w:val="22"/>
          <w:szCs w:val="22"/>
        </w:rPr>
      </w:pPr>
      <w:r w:rsidRPr="00402F37">
        <w:rPr>
          <w:rFonts w:ascii="Arial" w:hAnsi="Arial" w:cs="Arial"/>
          <w:sz w:val="22"/>
          <w:szCs w:val="22"/>
        </w:rPr>
        <w:t xml:space="preserve">Teure Tarifabschlüsse und hohe Rohstoffpreise verstärken die negative Prognose für 2019. Noch gar nicht absehbar ist die Entwicklung beim Weißpigment </w:t>
      </w:r>
      <w:r w:rsidRPr="00402F37">
        <w:rPr>
          <w:rFonts w:ascii="Arial" w:hAnsi="Arial" w:cs="Arial"/>
          <w:b/>
          <w:sz w:val="22"/>
          <w:szCs w:val="22"/>
        </w:rPr>
        <w:t>Titandioxid</w:t>
      </w:r>
      <w:r w:rsidRPr="00402F37">
        <w:rPr>
          <w:rFonts w:ascii="Arial" w:hAnsi="Arial" w:cs="Arial"/>
          <w:sz w:val="22"/>
          <w:szCs w:val="22"/>
        </w:rPr>
        <w:t>. Eine politische und bürokratische Posse, die die wirtschaftliche Entwicklung der gesamten deutschen Industrie beeinflussen kann.</w:t>
      </w:r>
    </w:p>
    <w:p w:rsidR="00BC6F27" w:rsidRPr="006C74B2" w:rsidRDefault="00402F37" w:rsidP="006C74B2">
      <w:pPr>
        <w:spacing w:line="360" w:lineRule="auto"/>
        <w:rPr>
          <w:rFonts w:ascii="Arial" w:hAnsi="Arial" w:cs="Arial"/>
          <w:sz w:val="22"/>
          <w:szCs w:val="22"/>
        </w:rPr>
      </w:pPr>
      <w:r w:rsidRPr="00402F37">
        <w:rPr>
          <w:rFonts w:ascii="Arial" w:hAnsi="Arial" w:cs="Arial"/>
          <w:sz w:val="22"/>
          <w:szCs w:val="22"/>
        </w:rPr>
        <w:lastRenderedPageBreak/>
        <w:t xml:space="preserve">Ein für die Farbenindustrie starker Hemmschuh ist die immer stärker ins Wirtschaftsleben eingreifende </w:t>
      </w:r>
      <w:r w:rsidRPr="00402F37">
        <w:rPr>
          <w:rFonts w:ascii="Arial" w:hAnsi="Arial" w:cs="Arial"/>
          <w:b/>
          <w:sz w:val="22"/>
          <w:szCs w:val="22"/>
        </w:rPr>
        <w:t>Bürokratie</w:t>
      </w:r>
      <w:r w:rsidRPr="00402F37">
        <w:rPr>
          <w:rFonts w:ascii="Arial" w:hAnsi="Arial" w:cs="Arial"/>
          <w:sz w:val="22"/>
          <w:szCs w:val="22"/>
        </w:rPr>
        <w:t>. Regularien, Vorschriften und Auflagen für Gebinde, Stoffe und Kennzeichnungen schränken den Bewegungsraum der Unternehmen zunehmend ein. Bürokratielasten und -kosten zwingen die Unternehmen zu ausufernden Organisationen und immer weiter steigenden Personalkosten.</w:t>
      </w:r>
    </w:p>
    <w:p w:rsidR="00BC6F27" w:rsidRPr="00402F37" w:rsidRDefault="00BC6F27" w:rsidP="00402F37">
      <w:pPr>
        <w:widowControl/>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line="360" w:lineRule="auto"/>
        <w:rPr>
          <w:rFonts w:ascii="Arial" w:eastAsia="Arial" w:hAnsi="Arial" w:cs="Arial"/>
          <w:kern w:val="0"/>
          <w:sz w:val="22"/>
          <w:szCs w:val="22"/>
          <w:u w:color="58595B"/>
          <w:bdr w:val="nil"/>
          <w:lang w:eastAsia="en-GB" w:bidi="ar-SA"/>
        </w:rPr>
      </w:pPr>
    </w:p>
    <w:p w:rsidR="00BC6F27" w:rsidRPr="00402F37" w:rsidRDefault="00402F37" w:rsidP="00402F37">
      <w:pPr>
        <w:widowControl/>
        <w:pBdr>
          <w:top w:val="nil"/>
          <w:left w:val="nil"/>
          <w:bottom w:val="nil"/>
          <w:right w:val="nil"/>
          <w:between w:val="nil"/>
          <w:bar w:val="nil"/>
        </w:pBdr>
        <w:suppressAutoHyphens w:val="0"/>
        <w:spacing w:line="360" w:lineRule="auto"/>
        <w:rPr>
          <w:rFonts w:ascii="Arial" w:eastAsia="Arial Unicode MS" w:hAnsi="Arial" w:cs="Arial"/>
          <w:bCs/>
          <w:i/>
          <w:iCs/>
          <w:kern w:val="0"/>
          <w:u w:color="58595B"/>
          <w:bdr w:val="nil"/>
          <w:lang w:eastAsia="en-GB" w:bidi="ar-SA"/>
        </w:rPr>
      </w:pPr>
      <w:r w:rsidRPr="00402F37">
        <w:rPr>
          <w:rFonts w:ascii="Arial" w:hAnsi="Arial" w:cs="Arial"/>
          <w:i/>
          <w:sz w:val="22"/>
          <w:szCs w:val="22"/>
        </w:rPr>
        <w:t>Der Verband der deutschen Lack- und Druckfarbenindustrie e.V. (VdL) vertritt rund 250 Lack- und Druckfarbenunternehmen mit rund 25.000 Beschäftigten gegenüber Politik, Behörden, Wissenschaft und Medien. Der Verband vertritt mehr als 90 Prozent der mittelständisch geprägten Branchenfirmen.</w:t>
      </w:r>
    </w:p>
    <w:p w:rsidR="00732804" w:rsidRPr="00402F37" w:rsidRDefault="00732804" w:rsidP="00E04C3F">
      <w:pPr>
        <w:rPr>
          <w:rFonts w:ascii="Arial" w:hAnsi="Arial" w:cs="Arial"/>
          <w:b/>
        </w:rPr>
      </w:pPr>
    </w:p>
    <w:p w:rsidR="00E04C3F" w:rsidRPr="00402F37" w:rsidRDefault="00E04C3F" w:rsidP="00E04C3F">
      <w:pPr>
        <w:rPr>
          <w:rFonts w:ascii="Arial" w:hAnsi="Arial" w:cs="Arial"/>
          <w:b/>
        </w:rPr>
      </w:pPr>
      <w:r w:rsidRPr="00402F37">
        <w:rPr>
          <w:rFonts w:ascii="Arial" w:hAnsi="Arial" w:cs="Arial"/>
          <w:b/>
        </w:rPr>
        <w:t>Pressekontakt:</w:t>
      </w:r>
    </w:p>
    <w:p w:rsidR="00E04C3F" w:rsidRPr="00402F37" w:rsidRDefault="00E04C3F" w:rsidP="00E04C3F">
      <w:pPr>
        <w:rPr>
          <w:rFonts w:ascii="Arial" w:hAnsi="Arial" w:cs="Arial"/>
          <w:b/>
        </w:rPr>
      </w:pPr>
    </w:p>
    <w:p w:rsidR="00E04C3F" w:rsidRPr="00402F37" w:rsidRDefault="00E04C3F" w:rsidP="00E04C3F">
      <w:pPr>
        <w:rPr>
          <w:rFonts w:ascii="Arial" w:hAnsi="Arial" w:cs="Arial"/>
          <w:sz w:val="20"/>
        </w:rPr>
      </w:pPr>
      <w:r w:rsidRPr="00402F37">
        <w:rPr>
          <w:rFonts w:ascii="Arial" w:hAnsi="Arial" w:cs="Arial"/>
          <w:sz w:val="20"/>
        </w:rPr>
        <w:t xml:space="preserve">Alexander Schneider </w:t>
      </w:r>
    </w:p>
    <w:p w:rsidR="00E04C3F" w:rsidRPr="00402F37" w:rsidRDefault="00E04C3F" w:rsidP="00E04C3F">
      <w:pPr>
        <w:rPr>
          <w:rFonts w:ascii="Arial" w:hAnsi="Arial" w:cs="Arial"/>
          <w:sz w:val="20"/>
        </w:rPr>
      </w:pPr>
      <w:r w:rsidRPr="00402F37">
        <w:rPr>
          <w:rFonts w:ascii="Arial" w:hAnsi="Arial" w:cs="Arial"/>
          <w:sz w:val="20"/>
        </w:rPr>
        <w:t xml:space="preserve">Leiter Kommunikation </w:t>
      </w:r>
    </w:p>
    <w:p w:rsidR="00E04C3F" w:rsidRPr="00402F37" w:rsidRDefault="00E04C3F" w:rsidP="00E04C3F">
      <w:pPr>
        <w:rPr>
          <w:rFonts w:ascii="Arial" w:hAnsi="Arial" w:cs="Arial"/>
          <w:sz w:val="20"/>
        </w:rPr>
      </w:pPr>
      <w:r w:rsidRPr="00402F37">
        <w:rPr>
          <w:rFonts w:ascii="Arial" w:hAnsi="Arial" w:cs="Arial"/>
          <w:sz w:val="20"/>
        </w:rPr>
        <w:t>Verband der deutschen</w:t>
      </w:r>
    </w:p>
    <w:p w:rsidR="00E04C3F" w:rsidRPr="00402F37" w:rsidRDefault="00E04C3F" w:rsidP="00E04C3F">
      <w:pPr>
        <w:rPr>
          <w:rFonts w:ascii="Arial" w:hAnsi="Arial" w:cs="Arial"/>
          <w:sz w:val="20"/>
        </w:rPr>
      </w:pPr>
      <w:r w:rsidRPr="00402F37">
        <w:rPr>
          <w:rFonts w:ascii="Arial" w:hAnsi="Arial" w:cs="Arial"/>
          <w:sz w:val="20"/>
        </w:rPr>
        <w:t xml:space="preserve">Lack- und Druckfarbenindustrie e. V. </w:t>
      </w:r>
    </w:p>
    <w:p w:rsidR="00E04C3F" w:rsidRPr="00402F37" w:rsidRDefault="00E04C3F" w:rsidP="00E04C3F">
      <w:pPr>
        <w:rPr>
          <w:rFonts w:ascii="Arial" w:hAnsi="Arial" w:cs="Arial"/>
          <w:sz w:val="20"/>
        </w:rPr>
      </w:pPr>
      <w:r w:rsidRPr="00402F37">
        <w:rPr>
          <w:rFonts w:ascii="Arial" w:hAnsi="Arial" w:cs="Arial"/>
          <w:sz w:val="20"/>
        </w:rPr>
        <w:t>Telefon: 069 2556-1707</w:t>
      </w:r>
    </w:p>
    <w:p w:rsidR="00E04C3F" w:rsidRPr="00402F37" w:rsidRDefault="00E04C3F" w:rsidP="00E04C3F">
      <w:pPr>
        <w:rPr>
          <w:rFonts w:ascii="Arial" w:hAnsi="Arial" w:cs="Arial"/>
          <w:sz w:val="20"/>
        </w:rPr>
      </w:pPr>
      <w:r w:rsidRPr="00402F37">
        <w:rPr>
          <w:rFonts w:ascii="Arial" w:hAnsi="Arial" w:cs="Arial"/>
          <w:sz w:val="20"/>
        </w:rPr>
        <w:t xml:space="preserve">E-Mail: </w:t>
      </w:r>
      <w:hyperlink r:id="rId10" w:history="1">
        <w:r w:rsidR="00BC6F27" w:rsidRPr="00402F37">
          <w:rPr>
            <w:rFonts w:ascii="Arial" w:hAnsi="Arial" w:cs="Arial"/>
            <w:color w:val="0000FF"/>
            <w:sz w:val="20"/>
            <w:u w:val="single"/>
          </w:rPr>
          <w:t>presse@wirsindfarbe.de</w:t>
        </w:r>
      </w:hyperlink>
    </w:p>
    <w:p w:rsidR="003E749B" w:rsidRPr="00402F37" w:rsidRDefault="00E04C3F" w:rsidP="00E04C3F">
      <w:pPr>
        <w:rPr>
          <w:rFonts w:ascii="Arial" w:hAnsi="Arial" w:cs="Arial"/>
        </w:rPr>
      </w:pPr>
      <w:r w:rsidRPr="00402F37">
        <w:rPr>
          <w:rFonts w:ascii="Arial" w:hAnsi="Arial" w:cs="Arial"/>
          <w:sz w:val="20"/>
        </w:rPr>
        <w:t xml:space="preserve">Folgen Sie uns auch auf </w:t>
      </w:r>
      <w:hyperlink r:id="rId11" w:history="1">
        <w:r w:rsidRPr="00402F37">
          <w:rPr>
            <w:rFonts w:ascii="Arial" w:hAnsi="Arial" w:cs="Arial"/>
            <w:color w:val="0000FF"/>
            <w:sz w:val="20"/>
            <w:u w:val="single"/>
          </w:rPr>
          <w:t>Twitter</w:t>
        </w:r>
      </w:hyperlink>
      <w:r w:rsidR="00E5711E" w:rsidRPr="00402F37">
        <w:rPr>
          <w:rFonts w:ascii="Arial" w:hAnsi="Arial" w:cs="Arial"/>
          <w:color w:val="0000FF"/>
          <w:sz w:val="20"/>
        </w:rPr>
        <w:t xml:space="preserve"> </w:t>
      </w:r>
      <w:r w:rsidRPr="00402F37">
        <w:rPr>
          <w:rFonts w:ascii="Arial" w:hAnsi="Arial" w:cs="Arial"/>
          <w:sz w:val="20"/>
        </w:rPr>
        <w:t xml:space="preserve">und </w:t>
      </w:r>
      <w:hyperlink r:id="rId12" w:history="1">
        <w:r w:rsidRPr="00402F37">
          <w:rPr>
            <w:rFonts w:ascii="Arial" w:hAnsi="Arial" w:cs="Arial"/>
            <w:color w:val="0000FF"/>
            <w:sz w:val="20"/>
            <w:u w:val="single"/>
          </w:rPr>
          <w:t>Facebook</w:t>
        </w:r>
      </w:hyperlink>
    </w:p>
    <w:sectPr w:rsidR="003E749B" w:rsidRPr="00402F37" w:rsidSect="00402F37">
      <w:pgSz w:w="11906" w:h="16838"/>
      <w:pgMar w:top="1440" w:right="1080" w:bottom="1440" w:left="1080"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E1E" w:rsidRDefault="006E6E1E" w:rsidP="006E6E1E">
      <w:r>
        <w:separator/>
      </w:r>
    </w:p>
  </w:endnote>
  <w:endnote w:type="continuationSeparator" w:id="0">
    <w:p w:rsidR="006E6E1E" w:rsidRDefault="006E6E1E" w:rsidP="006E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E1E" w:rsidRDefault="006E6E1E" w:rsidP="006E6E1E">
      <w:r>
        <w:separator/>
      </w:r>
    </w:p>
  </w:footnote>
  <w:footnote w:type="continuationSeparator" w:id="0">
    <w:p w:rsidR="006E6E1E" w:rsidRDefault="006E6E1E" w:rsidP="006E6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45pt;visibility:visible" o:bullet="t">
        <v:imagedata r:id="rId1" o:title="hardcover_bullet_black"/>
      </v:shape>
    </w:pict>
  </w:numPicBullet>
  <w:abstractNum w:abstractNumId="0">
    <w:nsid w:val="138E5488"/>
    <w:multiLevelType w:val="multilevel"/>
    <w:tmpl w:val="443E5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93414AB"/>
    <w:multiLevelType w:val="hybridMultilevel"/>
    <w:tmpl w:val="202210CA"/>
    <w:lvl w:ilvl="0" w:tplc="0D5AA88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76"/>
      </w:pPr>
      <w:rPr>
        <w:rFonts w:ascii="Wingdings" w:hAnsi="Wingdings" w:hint="default"/>
        <w:caps w:val="0"/>
        <w:smallCaps w:val="0"/>
        <w:strike w:val="0"/>
        <w:dstrike w:val="0"/>
        <w:outline w:val="0"/>
        <w:emboss w:val="0"/>
        <w:imprint w:val="0"/>
        <w:color w:val="FF0000"/>
        <w:spacing w:val="0"/>
        <w:w w:val="100"/>
        <w:kern w:val="0"/>
        <w:position w:val="2"/>
        <w:sz w:val="24"/>
        <w:szCs w:val="13"/>
        <w:highlight w:val="none"/>
        <w:vertAlign w:val="baseline"/>
      </w:rPr>
    </w:lvl>
    <w:lvl w:ilvl="1" w:tplc="7660DAE4">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D7EC397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CF160AB8">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95D45E7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4224D6A2">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B3DA3EF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E41EFA40">
      <w:start w:val="1"/>
      <w:numFmt w:val="bullet"/>
      <w:lvlText w:val="•"/>
      <w:lvlPicBulletId w:val="0"/>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101455DA">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abstractNum w:abstractNumId="2">
    <w:nsid w:val="1DBE28D1"/>
    <w:multiLevelType w:val="hybridMultilevel"/>
    <w:tmpl w:val="49C68CA6"/>
    <w:styleLink w:val="Bild"/>
    <w:lvl w:ilvl="0" w:tplc="3A10D114">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tplc="81B43D74">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1C94AC4A">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1E4E114A">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C4544342">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ADDA2436">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98649F52">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755A761A">
      <w:start w:val="1"/>
      <w:numFmt w:val="bullet"/>
      <w:lvlText w:val="•"/>
      <w:lvlPicBulletId w:val="0"/>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664A960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abstractNum w:abstractNumId="3">
    <w:nsid w:val="2D746BDA"/>
    <w:multiLevelType w:val="hybridMultilevel"/>
    <w:tmpl w:val="CBC86576"/>
    <w:lvl w:ilvl="0" w:tplc="F25E8ED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76"/>
      </w:pPr>
      <w:rPr>
        <w:rFonts w:ascii="Wingdings" w:hAnsi="Wingdings" w:hint="default"/>
        <w:caps w:val="0"/>
        <w:smallCaps w:val="0"/>
        <w:strike w:val="0"/>
        <w:dstrike w:val="0"/>
        <w:outline w:val="0"/>
        <w:emboss w:val="0"/>
        <w:imprint w:val="0"/>
        <w:color w:val="FF0000"/>
        <w:spacing w:val="0"/>
        <w:w w:val="100"/>
        <w:kern w:val="0"/>
        <w:position w:val="2"/>
        <w:sz w:val="13"/>
        <w:szCs w:val="13"/>
        <w:highlight w:val="none"/>
        <w:vertAlign w:val="baseline"/>
      </w:rPr>
    </w:lvl>
    <w:lvl w:ilvl="1" w:tplc="7660DAE4">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D7EC397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CF160AB8">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95D45E7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4224D6A2">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B3DA3EF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E41EFA40">
      <w:start w:val="1"/>
      <w:numFmt w:val="bullet"/>
      <w:lvlText w:val="•"/>
      <w:lvlPicBulletId w:val="0"/>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101455DA">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abstractNum w:abstractNumId="4">
    <w:nsid w:val="5F185D34"/>
    <w:multiLevelType w:val="hybridMultilevel"/>
    <w:tmpl w:val="49C68CA6"/>
    <w:numStyleLink w:val="Bild"/>
  </w:abstractNum>
  <w:abstractNum w:abstractNumId="5">
    <w:nsid w:val="77CB0A23"/>
    <w:multiLevelType w:val="hybridMultilevel"/>
    <w:tmpl w:val="2842B03A"/>
    <w:lvl w:ilvl="0" w:tplc="F25E8ED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76"/>
      </w:pPr>
      <w:rPr>
        <w:rFonts w:ascii="Wingdings" w:hAnsi="Wingdings" w:hint="default"/>
        <w:caps w:val="0"/>
        <w:smallCaps w:val="0"/>
        <w:strike w:val="0"/>
        <w:dstrike w:val="0"/>
        <w:outline w:val="0"/>
        <w:emboss w:val="0"/>
        <w:imprint w:val="0"/>
        <w:color w:val="FF0000"/>
        <w:spacing w:val="0"/>
        <w:w w:val="100"/>
        <w:kern w:val="0"/>
        <w:position w:val="2"/>
        <w:sz w:val="13"/>
        <w:szCs w:val="13"/>
        <w:highlight w:val="none"/>
        <w:vertAlign w:val="baseline"/>
      </w:rPr>
    </w:lvl>
    <w:lvl w:ilvl="1" w:tplc="7660DAE4">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D7EC397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CF160AB8">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95D45E7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4224D6A2">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B3DA3EF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E41EFA40">
      <w:start w:val="1"/>
      <w:numFmt w:val="bullet"/>
      <w:lvlText w:val="•"/>
      <w:lvlPicBulletId w:val="0"/>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101455DA">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E8"/>
    <w:rsid w:val="000249B3"/>
    <w:rsid w:val="00085CFE"/>
    <w:rsid w:val="00091625"/>
    <w:rsid w:val="00092FAF"/>
    <w:rsid w:val="000E7395"/>
    <w:rsid w:val="000F692A"/>
    <w:rsid w:val="00142DCF"/>
    <w:rsid w:val="0015085E"/>
    <w:rsid w:val="00183C98"/>
    <w:rsid w:val="00191060"/>
    <w:rsid w:val="001D4A05"/>
    <w:rsid w:val="00204573"/>
    <w:rsid w:val="00331AE8"/>
    <w:rsid w:val="00356A07"/>
    <w:rsid w:val="003930FF"/>
    <w:rsid w:val="003D6E16"/>
    <w:rsid w:val="003E30D6"/>
    <w:rsid w:val="003E749B"/>
    <w:rsid w:val="00402F37"/>
    <w:rsid w:val="00450B53"/>
    <w:rsid w:val="00473A21"/>
    <w:rsid w:val="00491A73"/>
    <w:rsid w:val="004B0F2B"/>
    <w:rsid w:val="004C2FC2"/>
    <w:rsid w:val="004F1EAF"/>
    <w:rsid w:val="00570342"/>
    <w:rsid w:val="005D15DF"/>
    <w:rsid w:val="005E1B1A"/>
    <w:rsid w:val="005E33AD"/>
    <w:rsid w:val="005F7F12"/>
    <w:rsid w:val="00610977"/>
    <w:rsid w:val="00627390"/>
    <w:rsid w:val="0063122F"/>
    <w:rsid w:val="006504CB"/>
    <w:rsid w:val="00666707"/>
    <w:rsid w:val="006B04AD"/>
    <w:rsid w:val="006C7016"/>
    <w:rsid w:val="006C74B2"/>
    <w:rsid w:val="006E6E1E"/>
    <w:rsid w:val="006F2652"/>
    <w:rsid w:val="00727DE1"/>
    <w:rsid w:val="00732804"/>
    <w:rsid w:val="00753BFA"/>
    <w:rsid w:val="00780C52"/>
    <w:rsid w:val="007A5532"/>
    <w:rsid w:val="00840271"/>
    <w:rsid w:val="00856720"/>
    <w:rsid w:val="00860A8B"/>
    <w:rsid w:val="008A69B3"/>
    <w:rsid w:val="0093713D"/>
    <w:rsid w:val="009B6F7A"/>
    <w:rsid w:val="009D6941"/>
    <w:rsid w:val="00A24AAF"/>
    <w:rsid w:val="00AB24E7"/>
    <w:rsid w:val="00AD3162"/>
    <w:rsid w:val="00AF62F5"/>
    <w:rsid w:val="00AF6476"/>
    <w:rsid w:val="00B06180"/>
    <w:rsid w:val="00B077D5"/>
    <w:rsid w:val="00B263E5"/>
    <w:rsid w:val="00B33437"/>
    <w:rsid w:val="00B52AE2"/>
    <w:rsid w:val="00B77F49"/>
    <w:rsid w:val="00B82492"/>
    <w:rsid w:val="00BA3A9C"/>
    <w:rsid w:val="00BB004C"/>
    <w:rsid w:val="00BB12F3"/>
    <w:rsid w:val="00BB33C7"/>
    <w:rsid w:val="00BC6A47"/>
    <w:rsid w:val="00BC6F27"/>
    <w:rsid w:val="00BF3F52"/>
    <w:rsid w:val="00BF6367"/>
    <w:rsid w:val="00C0504C"/>
    <w:rsid w:val="00C505AA"/>
    <w:rsid w:val="00C677D1"/>
    <w:rsid w:val="00CD5781"/>
    <w:rsid w:val="00CF6D6A"/>
    <w:rsid w:val="00D30405"/>
    <w:rsid w:val="00D31F72"/>
    <w:rsid w:val="00D342BE"/>
    <w:rsid w:val="00D3454A"/>
    <w:rsid w:val="00D94841"/>
    <w:rsid w:val="00DB3B20"/>
    <w:rsid w:val="00DC6DF7"/>
    <w:rsid w:val="00E04C3F"/>
    <w:rsid w:val="00E5711E"/>
    <w:rsid w:val="00E77CD2"/>
    <w:rsid w:val="00E95D6E"/>
    <w:rsid w:val="00EA30EB"/>
    <w:rsid w:val="00F76058"/>
    <w:rsid w:val="00F81122"/>
    <w:rsid w:val="00FB37FB"/>
    <w:rsid w:val="00FF57F4"/>
    <w:rsid w:val="00FF7E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2FC2"/>
    <w:pPr>
      <w:widowControl w:val="0"/>
      <w:suppressAutoHyphens/>
    </w:pPr>
    <w:rPr>
      <w:rFonts w:ascii="Times New Roman" w:hAnsi="Times New Roman" w:cs="Mangal"/>
      <w:kern w:val="2"/>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semiHidden/>
    <w:unhideWhenUsed/>
    <w:rsid w:val="004C2FC2"/>
    <w:rPr>
      <w:rFonts w:cs="Times New Roman"/>
      <w:color w:val="0000FF"/>
      <w:u w:val="single"/>
    </w:rPr>
  </w:style>
  <w:style w:type="paragraph" w:styleId="Sprechblasentext">
    <w:name w:val="Balloon Text"/>
    <w:basedOn w:val="Standard"/>
    <w:link w:val="SprechblasentextZchn"/>
    <w:uiPriority w:val="99"/>
    <w:semiHidden/>
    <w:unhideWhenUsed/>
    <w:rsid w:val="009D6941"/>
    <w:rPr>
      <w:rFonts w:ascii="Tahoma" w:hAnsi="Tahoma"/>
      <w:sz w:val="16"/>
      <w:szCs w:val="14"/>
    </w:rPr>
  </w:style>
  <w:style w:type="character" w:customStyle="1" w:styleId="SprechblasentextZchn">
    <w:name w:val="Sprechblasentext Zchn"/>
    <w:link w:val="Sprechblasentext"/>
    <w:uiPriority w:val="99"/>
    <w:semiHidden/>
    <w:locked/>
    <w:rsid w:val="009D6941"/>
    <w:rPr>
      <w:rFonts w:ascii="Tahoma" w:eastAsia="Times New Roman" w:hAnsi="Tahoma" w:cs="Mangal"/>
      <w:kern w:val="2"/>
      <w:sz w:val="14"/>
      <w:szCs w:val="14"/>
      <w:lang w:val="x-none" w:eastAsia="hi-IN" w:bidi="hi-IN"/>
    </w:rPr>
  </w:style>
  <w:style w:type="character" w:customStyle="1" w:styleId="Ohne">
    <w:name w:val="Ohne"/>
    <w:basedOn w:val="Absatz-Standardschriftart"/>
    <w:rsid w:val="00450B53"/>
  </w:style>
  <w:style w:type="character" w:customStyle="1" w:styleId="s8">
    <w:name w:val="s8"/>
    <w:basedOn w:val="Absatz-Standardschriftart"/>
    <w:rsid w:val="00BB12F3"/>
  </w:style>
  <w:style w:type="character" w:customStyle="1" w:styleId="s9">
    <w:name w:val="s9"/>
    <w:basedOn w:val="Absatz-Standardschriftart"/>
    <w:rsid w:val="00BB12F3"/>
  </w:style>
  <w:style w:type="numbering" w:customStyle="1" w:styleId="Bild">
    <w:name w:val="Bild"/>
    <w:rsid w:val="00BC6F27"/>
    <w:pPr>
      <w:numPr>
        <w:numId w:val="1"/>
      </w:numPr>
    </w:pPr>
  </w:style>
  <w:style w:type="paragraph" w:styleId="Kopfzeile">
    <w:name w:val="header"/>
    <w:basedOn w:val="Standard"/>
    <w:link w:val="KopfzeileZchn"/>
    <w:uiPriority w:val="99"/>
    <w:unhideWhenUsed/>
    <w:rsid w:val="006E6E1E"/>
    <w:pPr>
      <w:tabs>
        <w:tab w:val="center" w:pos="4536"/>
        <w:tab w:val="right" w:pos="9072"/>
      </w:tabs>
    </w:pPr>
    <w:rPr>
      <w:szCs w:val="21"/>
    </w:rPr>
  </w:style>
  <w:style w:type="character" w:customStyle="1" w:styleId="KopfzeileZchn">
    <w:name w:val="Kopfzeile Zchn"/>
    <w:basedOn w:val="Absatz-Standardschriftart"/>
    <w:link w:val="Kopfzeile"/>
    <w:uiPriority w:val="99"/>
    <w:rsid w:val="006E6E1E"/>
    <w:rPr>
      <w:rFonts w:ascii="Times New Roman" w:hAnsi="Times New Roman" w:cs="Mangal"/>
      <w:kern w:val="2"/>
      <w:sz w:val="24"/>
      <w:szCs w:val="21"/>
      <w:lang w:eastAsia="hi-IN" w:bidi="hi-IN"/>
    </w:rPr>
  </w:style>
  <w:style w:type="paragraph" w:styleId="Fuzeile">
    <w:name w:val="footer"/>
    <w:basedOn w:val="Standard"/>
    <w:link w:val="FuzeileZchn"/>
    <w:uiPriority w:val="99"/>
    <w:unhideWhenUsed/>
    <w:rsid w:val="006E6E1E"/>
    <w:pPr>
      <w:tabs>
        <w:tab w:val="center" w:pos="4536"/>
        <w:tab w:val="right" w:pos="9072"/>
      </w:tabs>
    </w:pPr>
    <w:rPr>
      <w:szCs w:val="21"/>
    </w:rPr>
  </w:style>
  <w:style w:type="character" w:customStyle="1" w:styleId="FuzeileZchn">
    <w:name w:val="Fußzeile Zchn"/>
    <w:basedOn w:val="Absatz-Standardschriftart"/>
    <w:link w:val="Fuzeile"/>
    <w:uiPriority w:val="99"/>
    <w:rsid w:val="006E6E1E"/>
    <w:rPr>
      <w:rFonts w:ascii="Times New Roman" w:hAnsi="Times New Roman" w:cs="Mangal"/>
      <w:kern w:val="2"/>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2FC2"/>
    <w:pPr>
      <w:widowControl w:val="0"/>
      <w:suppressAutoHyphens/>
    </w:pPr>
    <w:rPr>
      <w:rFonts w:ascii="Times New Roman" w:hAnsi="Times New Roman" w:cs="Mangal"/>
      <w:kern w:val="2"/>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semiHidden/>
    <w:unhideWhenUsed/>
    <w:rsid w:val="004C2FC2"/>
    <w:rPr>
      <w:rFonts w:cs="Times New Roman"/>
      <w:color w:val="0000FF"/>
      <w:u w:val="single"/>
    </w:rPr>
  </w:style>
  <w:style w:type="paragraph" w:styleId="Sprechblasentext">
    <w:name w:val="Balloon Text"/>
    <w:basedOn w:val="Standard"/>
    <w:link w:val="SprechblasentextZchn"/>
    <w:uiPriority w:val="99"/>
    <w:semiHidden/>
    <w:unhideWhenUsed/>
    <w:rsid w:val="009D6941"/>
    <w:rPr>
      <w:rFonts w:ascii="Tahoma" w:hAnsi="Tahoma"/>
      <w:sz w:val="16"/>
      <w:szCs w:val="14"/>
    </w:rPr>
  </w:style>
  <w:style w:type="character" w:customStyle="1" w:styleId="SprechblasentextZchn">
    <w:name w:val="Sprechblasentext Zchn"/>
    <w:link w:val="Sprechblasentext"/>
    <w:uiPriority w:val="99"/>
    <w:semiHidden/>
    <w:locked/>
    <w:rsid w:val="009D6941"/>
    <w:rPr>
      <w:rFonts w:ascii="Tahoma" w:eastAsia="Times New Roman" w:hAnsi="Tahoma" w:cs="Mangal"/>
      <w:kern w:val="2"/>
      <w:sz w:val="14"/>
      <w:szCs w:val="14"/>
      <w:lang w:val="x-none" w:eastAsia="hi-IN" w:bidi="hi-IN"/>
    </w:rPr>
  </w:style>
  <w:style w:type="character" w:customStyle="1" w:styleId="Ohne">
    <w:name w:val="Ohne"/>
    <w:basedOn w:val="Absatz-Standardschriftart"/>
    <w:rsid w:val="00450B53"/>
  </w:style>
  <w:style w:type="character" w:customStyle="1" w:styleId="s8">
    <w:name w:val="s8"/>
    <w:basedOn w:val="Absatz-Standardschriftart"/>
    <w:rsid w:val="00BB12F3"/>
  </w:style>
  <w:style w:type="character" w:customStyle="1" w:styleId="s9">
    <w:name w:val="s9"/>
    <w:basedOn w:val="Absatz-Standardschriftart"/>
    <w:rsid w:val="00BB12F3"/>
  </w:style>
  <w:style w:type="numbering" w:customStyle="1" w:styleId="Bild">
    <w:name w:val="Bild"/>
    <w:rsid w:val="00BC6F27"/>
    <w:pPr>
      <w:numPr>
        <w:numId w:val="1"/>
      </w:numPr>
    </w:pPr>
  </w:style>
  <w:style w:type="paragraph" w:styleId="Kopfzeile">
    <w:name w:val="header"/>
    <w:basedOn w:val="Standard"/>
    <w:link w:val="KopfzeileZchn"/>
    <w:uiPriority w:val="99"/>
    <w:unhideWhenUsed/>
    <w:rsid w:val="006E6E1E"/>
    <w:pPr>
      <w:tabs>
        <w:tab w:val="center" w:pos="4536"/>
        <w:tab w:val="right" w:pos="9072"/>
      </w:tabs>
    </w:pPr>
    <w:rPr>
      <w:szCs w:val="21"/>
    </w:rPr>
  </w:style>
  <w:style w:type="character" w:customStyle="1" w:styleId="KopfzeileZchn">
    <w:name w:val="Kopfzeile Zchn"/>
    <w:basedOn w:val="Absatz-Standardschriftart"/>
    <w:link w:val="Kopfzeile"/>
    <w:uiPriority w:val="99"/>
    <w:rsid w:val="006E6E1E"/>
    <w:rPr>
      <w:rFonts w:ascii="Times New Roman" w:hAnsi="Times New Roman" w:cs="Mangal"/>
      <w:kern w:val="2"/>
      <w:sz w:val="24"/>
      <w:szCs w:val="21"/>
      <w:lang w:eastAsia="hi-IN" w:bidi="hi-IN"/>
    </w:rPr>
  </w:style>
  <w:style w:type="paragraph" w:styleId="Fuzeile">
    <w:name w:val="footer"/>
    <w:basedOn w:val="Standard"/>
    <w:link w:val="FuzeileZchn"/>
    <w:uiPriority w:val="99"/>
    <w:unhideWhenUsed/>
    <w:rsid w:val="006E6E1E"/>
    <w:pPr>
      <w:tabs>
        <w:tab w:val="center" w:pos="4536"/>
        <w:tab w:val="right" w:pos="9072"/>
      </w:tabs>
    </w:pPr>
    <w:rPr>
      <w:szCs w:val="21"/>
    </w:rPr>
  </w:style>
  <w:style w:type="character" w:customStyle="1" w:styleId="FuzeileZchn">
    <w:name w:val="Fußzeile Zchn"/>
    <w:basedOn w:val="Absatz-Standardschriftart"/>
    <w:link w:val="Fuzeile"/>
    <w:uiPriority w:val="99"/>
    <w:rsid w:val="006E6E1E"/>
    <w:rPr>
      <w:rFonts w:ascii="Times New Roman"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3650">
      <w:bodyDiv w:val="1"/>
      <w:marLeft w:val="0"/>
      <w:marRight w:val="0"/>
      <w:marTop w:val="0"/>
      <w:marBottom w:val="0"/>
      <w:divBdr>
        <w:top w:val="none" w:sz="0" w:space="0" w:color="auto"/>
        <w:left w:val="none" w:sz="0" w:space="0" w:color="auto"/>
        <w:bottom w:val="none" w:sz="0" w:space="0" w:color="auto"/>
        <w:right w:val="none" w:sz="0" w:space="0" w:color="auto"/>
      </w:divBdr>
    </w:div>
    <w:div w:id="687561618">
      <w:marLeft w:val="0"/>
      <w:marRight w:val="0"/>
      <w:marTop w:val="0"/>
      <w:marBottom w:val="0"/>
      <w:divBdr>
        <w:top w:val="none" w:sz="0" w:space="0" w:color="auto"/>
        <w:left w:val="none" w:sz="0" w:space="0" w:color="auto"/>
        <w:bottom w:val="none" w:sz="0" w:space="0" w:color="auto"/>
        <w:right w:val="none" w:sz="0" w:space="0" w:color="auto"/>
      </w:divBdr>
    </w:div>
    <w:div w:id="123535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e-de.facebook.com/pages/Verband-der-deutschen-Lack-und-Druckfarbenindustrie-e-V/3001221066708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Lackverband_VdL" TargetMode="External"/><Relationship Id="rId5" Type="http://schemas.openxmlformats.org/officeDocument/2006/relationships/settings" Target="settings.xml"/><Relationship Id="rId10" Type="http://schemas.openxmlformats.org/officeDocument/2006/relationships/hyperlink" Target="mailto:presse@wirsindfarbe.de"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F03C5-659B-4480-9910-A1D38CFF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4551</Characters>
  <Application>Microsoft Office Word</Application>
  <DocSecurity>4</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Verband der deutschen</vt:lpstr>
      <vt:lpstr>Verband der deutschen</vt:lpstr>
    </vt:vector>
  </TitlesOfParts>
  <Company>VCI e.V.</Company>
  <LinksUpToDate>false</LinksUpToDate>
  <CharactersWithSpaces>5160</CharactersWithSpaces>
  <SharedDoc>false</SharedDoc>
  <HLinks>
    <vt:vector size="12" baseType="variant">
      <vt:variant>
        <vt:i4>7143474</vt:i4>
      </vt:variant>
      <vt:variant>
        <vt:i4>3</vt:i4>
      </vt:variant>
      <vt:variant>
        <vt:i4>0</vt:i4>
      </vt:variant>
      <vt:variant>
        <vt:i4>5</vt:i4>
      </vt:variant>
      <vt:variant>
        <vt:lpwstr>http://www.druckfarben-vdl.de/</vt:lpwstr>
      </vt:variant>
      <vt:variant>
        <vt:lpwstr/>
      </vt:variant>
      <vt:variant>
        <vt:i4>393239</vt:i4>
      </vt:variant>
      <vt:variant>
        <vt:i4>0</vt:i4>
      </vt:variant>
      <vt:variant>
        <vt:i4>0</vt:i4>
      </vt:variant>
      <vt:variant>
        <vt:i4>5</vt:i4>
      </vt:variant>
      <vt:variant>
        <vt:lpwstr>http://www.lackindustrie.de/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Verband der deutschen</dc:title>
  <dc:creator>Mann, Andrea</dc:creator>
  <cp:lastModifiedBy>Orner, Corinna</cp:lastModifiedBy>
  <cp:revision>2</cp:revision>
  <cp:lastPrinted>2017-10-20T06:36:00Z</cp:lastPrinted>
  <dcterms:created xsi:type="dcterms:W3CDTF">2019-02-13T09:12:00Z</dcterms:created>
  <dcterms:modified xsi:type="dcterms:W3CDTF">2019-02-13T09:12:00Z</dcterms:modified>
</cp:coreProperties>
</file>